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sz w:val="32"/>
          <w:szCs w:val="32"/>
        </w:rPr>
      </w:pPr>
    </w:p>
    <w:p>
      <w:pPr>
        <w:jc w:val="center"/>
        <w:rPr>
          <w:rFonts w:ascii="宋体" w:hAnsi="宋体" w:eastAsia="宋体"/>
          <w:sz w:val="32"/>
          <w:szCs w:val="32"/>
        </w:rPr>
      </w:pPr>
    </w:p>
    <w:p>
      <w:pPr>
        <w:jc w:val="center"/>
        <w:rPr>
          <w:rFonts w:hint="eastAsia" w:ascii="宋体" w:hAnsi="宋体" w:eastAsia="宋体"/>
          <w:b/>
          <w:bCs/>
          <w:sz w:val="32"/>
          <w:szCs w:val="32"/>
        </w:rPr>
      </w:pPr>
      <w:r>
        <w:rPr>
          <w:rFonts w:hint="eastAsia" w:ascii="宋体" w:hAnsi="宋体" w:eastAsia="宋体"/>
          <w:b/>
          <w:bCs/>
          <w:sz w:val="32"/>
          <w:szCs w:val="32"/>
        </w:rPr>
        <w:t>北太行论剑-2024河北省泌尿肿瘤高峰论坛</w:t>
      </w:r>
    </w:p>
    <w:p>
      <w:pPr>
        <w:jc w:val="center"/>
        <w:rPr>
          <w:rFonts w:ascii="宋体" w:hAnsi="宋体" w:eastAsia="宋体"/>
          <w:b/>
          <w:bCs/>
          <w:sz w:val="32"/>
          <w:szCs w:val="32"/>
        </w:rPr>
      </w:pPr>
      <w:r>
        <w:rPr>
          <w:rFonts w:hint="eastAsia" w:ascii="宋体" w:hAnsi="宋体" w:eastAsia="宋体"/>
          <w:b/>
          <w:bCs/>
          <w:sz w:val="32"/>
          <w:szCs w:val="32"/>
        </w:rPr>
        <w:t>支持函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color w:val="404040"/>
          <w:sz w:val="28"/>
          <w:szCs w:val="28"/>
        </w:rPr>
      </w:pPr>
      <w:r>
        <w:rPr>
          <w:rFonts w:hint="eastAsia" w:ascii="宋体" w:hAnsi="宋体" w:eastAsia="宋体" w:cs="宋体"/>
          <w:color w:val="404040"/>
          <w:sz w:val="28"/>
          <w:szCs w:val="28"/>
        </w:rPr>
        <w:t>各医药公司：</w:t>
      </w:r>
    </w:p>
    <w:p>
      <w:pPr>
        <w:ind w:firstLine="560"/>
        <w:rPr>
          <w:rFonts w:hint="eastAsia" w:ascii="宋体" w:hAnsi="宋体" w:eastAsia="宋体"/>
          <w:sz w:val="28"/>
          <w:szCs w:val="28"/>
          <w:lang w:eastAsia="zh-CN"/>
        </w:rPr>
      </w:pPr>
      <w:r>
        <w:rPr>
          <w:rFonts w:hint="eastAsia" w:ascii="宋体" w:hAnsi="宋体" w:eastAsia="宋体"/>
          <w:sz w:val="28"/>
          <w:szCs w:val="28"/>
        </w:rPr>
        <w:t>血泌尿系肿瘤是严重危害人类健康的恶性肿瘤之一，近年来发病率明显上升，且有年轻化的趋势。严峻的发病形势对泌尿肿瘤的预防、诊断和治疗尤其是个体化诊治水平提出了更高要求为进一步促进专家学者交流、互动，提高疾病的诊疗水平，由北京中西医慢病防治促进会、河北省肿瘤防治联合会联合主办的“太行论剑-2024河北省泌尿肿瘤高峰论坛”定于2024年5月17日-18日在河北翠屏山迎宾馆召开，届时，将有来自全国众多知名的泌尿外科专家就泌尿系肿瘤的诊治进行充分的交流与探讨!</w:t>
      </w:r>
    </w:p>
    <w:p>
      <w:pPr>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诚邀各相关医药公司予以支持本次会议。</w:t>
      </w:r>
    </w:p>
    <w:p>
      <w:pPr>
        <w:ind w:firstLine="560"/>
        <w:rPr>
          <w:rFonts w:ascii="宋体" w:hAnsi="宋体" w:eastAsia="宋体"/>
          <w:sz w:val="28"/>
          <w:szCs w:val="28"/>
        </w:rPr>
      </w:pPr>
      <w:r>
        <w:rPr>
          <w:rFonts w:hint="eastAsia" w:ascii="宋体" w:hAnsi="宋体" w:eastAsia="宋体"/>
          <w:sz w:val="28"/>
          <w:szCs w:val="28"/>
        </w:rPr>
        <w:t>主办单位：北京中西医慢病防治促进会</w:t>
      </w:r>
    </w:p>
    <w:p>
      <w:pPr>
        <w:ind w:firstLine="560"/>
        <w:rPr>
          <w:rFonts w:hint="eastAsia" w:ascii="宋体" w:hAnsi="宋体" w:eastAsia="宋体"/>
          <w:sz w:val="28"/>
          <w:szCs w:val="28"/>
        </w:rPr>
      </w:pPr>
      <w:r>
        <w:rPr>
          <w:rFonts w:hint="eastAsia" w:ascii="宋体" w:hAnsi="宋体" w:eastAsia="宋体"/>
          <w:sz w:val="28"/>
          <w:szCs w:val="28"/>
        </w:rPr>
        <w:t>会议时间：2</w:t>
      </w:r>
      <w:r>
        <w:rPr>
          <w:rFonts w:ascii="宋体" w:hAnsi="宋体" w:eastAsia="宋体"/>
          <w:sz w:val="28"/>
          <w:szCs w:val="28"/>
        </w:rPr>
        <w:t>02</w:t>
      </w:r>
      <w:r>
        <w:rPr>
          <w:rFonts w:hint="eastAsia" w:ascii="宋体" w:hAnsi="宋体" w:eastAsia="宋体"/>
          <w:sz w:val="28"/>
          <w:szCs w:val="28"/>
          <w:lang w:val="en-US" w:eastAsia="zh-CN"/>
        </w:rPr>
        <w:t>4</w:t>
      </w:r>
      <w:r>
        <w:rPr>
          <w:rFonts w:hint="eastAsia" w:ascii="宋体" w:hAnsi="宋体" w:eastAsia="宋体"/>
          <w:sz w:val="28"/>
          <w:szCs w:val="28"/>
        </w:rPr>
        <w:t>年</w:t>
      </w:r>
      <w:r>
        <w:rPr>
          <w:rFonts w:hint="eastAsia" w:ascii="宋体" w:hAnsi="宋体" w:eastAsia="宋体"/>
          <w:sz w:val="28"/>
          <w:szCs w:val="28"/>
          <w:lang w:val="en-US" w:eastAsia="zh-CN"/>
        </w:rPr>
        <w:t>5月17日-18日</w:t>
      </w:r>
    </w:p>
    <w:p>
      <w:pPr>
        <w:ind w:firstLine="560"/>
        <w:rPr>
          <w:rFonts w:hint="eastAsia" w:ascii="宋体" w:hAnsi="宋体" w:eastAsia="宋体"/>
          <w:sz w:val="28"/>
          <w:szCs w:val="28"/>
        </w:rPr>
      </w:pPr>
      <w:r>
        <w:rPr>
          <w:rFonts w:hint="eastAsia" w:ascii="宋体" w:hAnsi="宋体" w:eastAsia="宋体"/>
          <w:sz w:val="28"/>
          <w:szCs w:val="28"/>
        </w:rPr>
        <w:t>会议形式：线下（</w:t>
      </w:r>
      <w:r>
        <w:rPr>
          <w:rFonts w:hint="eastAsia" w:ascii="宋体" w:hAnsi="宋体" w:eastAsia="宋体"/>
          <w:sz w:val="28"/>
          <w:szCs w:val="28"/>
          <w:lang w:val="en-US" w:eastAsia="zh-CN"/>
        </w:rPr>
        <w:t>河北翠屏山迎宾馆</w:t>
      </w:r>
      <w:r>
        <w:rPr>
          <w:rFonts w:hint="eastAsia" w:ascii="宋体" w:hAnsi="宋体" w:eastAsia="宋体"/>
          <w:sz w:val="28"/>
          <w:szCs w:val="28"/>
        </w:rPr>
        <w:t>）</w:t>
      </w:r>
    </w:p>
    <w:p>
      <w:pPr>
        <w:ind w:firstLine="560"/>
        <w:rPr>
          <w:rFonts w:hint="eastAsia" w:ascii="宋体" w:hAnsi="宋体" w:eastAsia="宋体"/>
          <w:sz w:val="28"/>
          <w:szCs w:val="28"/>
        </w:rPr>
      </w:pPr>
      <w:r>
        <w:rPr>
          <w:rFonts w:hint="eastAsia" w:ascii="宋体" w:hAnsi="宋体" w:eastAsia="宋体"/>
          <w:sz w:val="28"/>
          <w:szCs w:val="28"/>
        </w:rPr>
        <w:t>会议规模：</w:t>
      </w:r>
      <w:r>
        <w:rPr>
          <w:rFonts w:hint="eastAsia" w:ascii="宋体" w:hAnsi="宋体" w:eastAsia="宋体"/>
          <w:sz w:val="28"/>
          <w:szCs w:val="28"/>
          <w:lang w:val="en-US" w:eastAsia="zh-CN"/>
        </w:rPr>
        <w:t>线下100人左右</w:t>
      </w:r>
    </w:p>
    <w:p>
      <w:pPr>
        <w:ind w:firstLine="560"/>
        <w:rPr>
          <w:rFonts w:ascii="宋体" w:hAnsi="宋体" w:eastAsia="宋体"/>
          <w:sz w:val="28"/>
          <w:szCs w:val="28"/>
        </w:rPr>
      </w:pPr>
      <w:r>
        <w:rPr>
          <w:rFonts w:hint="eastAsia" w:ascii="宋体" w:hAnsi="宋体" w:eastAsia="宋体"/>
          <w:sz w:val="28"/>
          <w:szCs w:val="28"/>
        </w:rPr>
        <w:t>大会联系人：吴燕  13311092973</w:t>
      </w:r>
      <w:bookmarkStart w:id="0" w:name="_GoBack"/>
      <w:bookmarkEnd w:id="0"/>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0" w:firstLineChars="200"/>
        <w:jc w:val="left"/>
        <w:rPr>
          <w:rFonts w:ascii="宋体" w:hAnsi="宋体" w:eastAsia="宋体" w:cs="宋体"/>
          <w:color w:val="404040"/>
          <w:sz w:val="28"/>
          <w:szCs w:val="28"/>
        </w:rPr>
      </w:pPr>
      <w:r>
        <w:rPr>
          <w:rFonts w:hint="eastAsia" w:ascii="宋体" w:hAnsi="宋体" w:eastAsia="宋体" w:cs="宋体"/>
          <w:color w:val="404040"/>
          <w:sz w:val="28"/>
          <w:szCs w:val="28"/>
        </w:rPr>
        <w:t>支持明细：</w:t>
      </w:r>
    </w:p>
    <w:tbl>
      <w:tblPr>
        <w:tblStyle w:val="4"/>
        <w:tblW w:w="9675" w:type="dxa"/>
        <w:jc w:val="center"/>
        <w:tblLayout w:type="fixed"/>
        <w:tblCellMar>
          <w:top w:w="15" w:type="dxa"/>
          <w:left w:w="15" w:type="dxa"/>
          <w:bottom w:w="15" w:type="dxa"/>
          <w:right w:w="15" w:type="dxa"/>
        </w:tblCellMar>
      </w:tblPr>
      <w:tblGrid>
        <w:gridCol w:w="1776"/>
        <w:gridCol w:w="4775"/>
        <w:gridCol w:w="1087"/>
        <w:gridCol w:w="2037"/>
      </w:tblGrid>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80"/>
              <w:jc w:val="center"/>
              <w:rPr>
                <w:rFonts w:ascii="宋体" w:hAnsi="宋体" w:eastAsia="宋体" w:cs="宋体"/>
                <w:sz w:val="28"/>
                <w:szCs w:val="28"/>
              </w:rPr>
            </w:pPr>
            <w:r>
              <w:rPr>
                <w:rFonts w:ascii="宋体" w:hAnsi="宋体" w:eastAsia="宋体" w:cs="宋体"/>
                <w:sz w:val="28"/>
                <w:szCs w:val="28"/>
              </w:rPr>
              <w:t>项目</w:t>
            </w:r>
          </w:p>
        </w:tc>
        <w:tc>
          <w:tcPr>
            <w:tcW w:w="47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ottom"/>
              <w:rPr>
                <w:rFonts w:ascii="宋体" w:hAnsi="宋体" w:eastAsia="宋体" w:cs="宋体"/>
                <w:sz w:val="28"/>
                <w:szCs w:val="28"/>
              </w:rPr>
            </w:pPr>
            <w:r>
              <w:rPr>
                <w:rFonts w:ascii="宋体" w:hAnsi="宋体" w:eastAsia="宋体" w:cs="宋体"/>
                <w:sz w:val="28"/>
                <w:szCs w:val="28"/>
              </w:rPr>
              <w:t>描述</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ottom"/>
              <w:rPr>
                <w:rFonts w:ascii="宋体" w:hAnsi="宋体" w:eastAsia="宋体" w:cs="宋体"/>
                <w:sz w:val="28"/>
                <w:szCs w:val="28"/>
              </w:rPr>
            </w:pPr>
            <w:r>
              <w:rPr>
                <w:rFonts w:hint="eastAsia" w:ascii="宋体" w:hAnsi="宋体" w:eastAsia="宋体"/>
                <w:bCs/>
                <w:sz w:val="28"/>
                <w:szCs w:val="28"/>
              </w:rPr>
              <w:t>单位</w:t>
            </w:r>
          </w:p>
        </w:tc>
        <w:tc>
          <w:tcPr>
            <w:tcW w:w="20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ottom"/>
              <w:rPr>
                <w:rFonts w:ascii="宋体" w:hAnsi="宋体" w:eastAsia="宋体" w:cs="宋体"/>
                <w:sz w:val="28"/>
                <w:szCs w:val="28"/>
              </w:rPr>
            </w:pPr>
            <w:r>
              <w:rPr>
                <w:rFonts w:ascii="宋体" w:hAnsi="宋体" w:eastAsia="宋体" w:cs="宋体"/>
                <w:sz w:val="28"/>
                <w:szCs w:val="28"/>
              </w:rPr>
              <w:t>金额（元）</w:t>
            </w:r>
          </w:p>
        </w:tc>
      </w:tr>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专题会</w:t>
            </w:r>
          </w:p>
        </w:tc>
        <w:tc>
          <w:tcPr>
            <w:tcW w:w="4775"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会议专题会</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8"/>
                <w:szCs w:val="28"/>
              </w:rPr>
            </w:pPr>
            <w:r>
              <w:rPr>
                <w:rFonts w:hint="eastAsia" w:ascii="宋体" w:hAnsi="宋体" w:eastAsia="宋体"/>
                <w:bCs/>
                <w:sz w:val="28"/>
                <w:szCs w:val="28"/>
              </w:rPr>
              <w:t>/场</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sz w:val="28"/>
                <w:szCs w:val="28"/>
                <w:lang w:val="en-US" w:eastAsia="zh-CN"/>
              </w:rPr>
              <w:t>5</w:t>
            </w:r>
            <w:r>
              <w:rPr>
                <w:rFonts w:hint="eastAsia" w:ascii="宋体" w:hAnsi="宋体"/>
                <w:sz w:val="28"/>
                <w:szCs w:val="28"/>
              </w:rPr>
              <w:t>0000</w:t>
            </w:r>
          </w:p>
        </w:tc>
      </w:tr>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lang w:val="en-US" w:eastAsia="zh-CN"/>
              </w:rPr>
              <w:t>企业</w:t>
            </w:r>
            <w:r>
              <w:rPr>
                <w:rFonts w:hint="eastAsia" w:ascii="宋体" w:hAnsi="宋体" w:eastAsia="宋体" w:cs="宋体"/>
                <w:sz w:val="28"/>
                <w:szCs w:val="28"/>
              </w:rPr>
              <w:t>展位</w:t>
            </w:r>
          </w:p>
        </w:tc>
        <w:tc>
          <w:tcPr>
            <w:tcW w:w="4775"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会议统一安排线</w:t>
            </w:r>
            <w:r>
              <w:rPr>
                <w:rFonts w:hint="eastAsia" w:ascii="宋体" w:hAnsi="宋体" w:eastAsia="宋体" w:cs="宋体"/>
                <w:sz w:val="28"/>
                <w:szCs w:val="28"/>
                <w:lang w:val="en-US" w:eastAsia="zh-CN"/>
              </w:rPr>
              <w:t>下</w:t>
            </w:r>
            <w:r>
              <w:rPr>
                <w:rFonts w:hint="eastAsia" w:ascii="宋体" w:hAnsi="宋体" w:eastAsia="宋体" w:cs="宋体"/>
                <w:sz w:val="28"/>
                <w:szCs w:val="28"/>
              </w:rPr>
              <w:t>展位</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8"/>
                <w:szCs w:val="28"/>
              </w:rPr>
            </w:pPr>
            <w:r>
              <w:rPr>
                <w:rFonts w:hint="eastAsia" w:ascii="宋体" w:hAnsi="宋体" w:eastAsia="宋体"/>
                <w:bCs/>
                <w:sz w:val="28"/>
                <w:szCs w:val="28"/>
              </w:rPr>
              <w:t>/个</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ascii="宋体" w:hAnsi="宋体"/>
                <w:sz w:val="28"/>
                <w:szCs w:val="28"/>
              </w:rPr>
              <w:t>5</w:t>
            </w:r>
            <w:r>
              <w:rPr>
                <w:rFonts w:hint="eastAsia" w:ascii="宋体" w:hAnsi="宋体"/>
                <w:sz w:val="28"/>
                <w:szCs w:val="28"/>
              </w:rPr>
              <w:t>0000</w:t>
            </w:r>
          </w:p>
        </w:tc>
      </w:tr>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宣传视频</w:t>
            </w:r>
          </w:p>
        </w:tc>
        <w:tc>
          <w:tcPr>
            <w:tcW w:w="4775"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会前5min播放企业宣传视频</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Cs/>
                <w:sz w:val="28"/>
                <w:szCs w:val="28"/>
              </w:rPr>
            </w:pPr>
            <w:r>
              <w:rPr>
                <w:rFonts w:hint="eastAsia" w:ascii="宋体" w:hAnsi="宋体" w:eastAsia="宋体"/>
                <w:bCs/>
                <w:sz w:val="28"/>
                <w:szCs w:val="28"/>
              </w:rPr>
              <w:t>/个</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sz w:val="28"/>
                <w:szCs w:val="28"/>
                <w:lang w:val="en-US" w:eastAsia="zh-CN"/>
              </w:rPr>
              <w:t>5</w:t>
            </w:r>
            <w:r>
              <w:rPr>
                <w:rFonts w:hint="eastAsia" w:ascii="宋体" w:hAnsi="宋体"/>
                <w:sz w:val="28"/>
                <w:szCs w:val="28"/>
              </w:rPr>
              <w:t>0000</w:t>
            </w:r>
          </w:p>
        </w:tc>
      </w:tr>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串场幻灯片</w:t>
            </w:r>
          </w:p>
        </w:tc>
        <w:tc>
          <w:tcPr>
            <w:tcW w:w="4775" w:type="dxa"/>
            <w:tcBorders>
              <w:top w:val="single" w:color="000000" w:sz="4" w:space="0"/>
              <w:left w:val="single" w:color="000000" w:sz="4" w:space="0"/>
              <w:bottom w:val="single" w:color="000000" w:sz="4" w:space="0"/>
              <w:right w:val="single" w:color="000000" w:sz="4" w:space="0"/>
            </w:tcBorders>
            <w:vAlign w:val="center"/>
          </w:tcPr>
          <w:p>
            <w:pPr>
              <w:spacing w:line="312" w:lineRule="auto"/>
              <w:jc w:val="center"/>
              <w:textAlignment w:val="bottom"/>
              <w:rPr>
                <w:rFonts w:ascii="宋体" w:hAnsi="宋体" w:eastAsia="宋体" w:cs="宋体"/>
                <w:sz w:val="28"/>
                <w:szCs w:val="28"/>
              </w:rPr>
            </w:pPr>
            <w:r>
              <w:rPr>
                <w:rFonts w:hint="eastAsia" w:ascii="宋体" w:hAnsi="宋体" w:eastAsia="宋体" w:cs="宋体"/>
                <w:sz w:val="28"/>
                <w:szCs w:val="28"/>
              </w:rPr>
              <w:t>串场幻灯片</w:t>
            </w:r>
            <w:r>
              <w:rPr>
                <w:rFonts w:hint="eastAsia" w:ascii="宋体" w:hAnsi="宋体" w:eastAsia="宋体" w:cs="宋体"/>
                <w:sz w:val="28"/>
                <w:szCs w:val="28"/>
                <w:lang w:val="en-US" w:eastAsia="zh-CN"/>
              </w:rPr>
              <w:t>添加企业</w:t>
            </w:r>
            <w:r>
              <w:rPr>
                <w:rFonts w:hint="eastAsia" w:ascii="宋体" w:hAnsi="宋体" w:eastAsia="宋体" w:cs="宋体"/>
                <w:sz w:val="28"/>
                <w:szCs w:val="28"/>
              </w:rPr>
              <w:t>LOGO</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8"/>
                <w:szCs w:val="28"/>
                <w:lang w:eastAsia="zh-CN"/>
              </w:rPr>
            </w:pPr>
            <w:r>
              <w:rPr>
                <w:rFonts w:hint="eastAsia" w:ascii="宋体" w:hAnsi="宋体" w:eastAsia="宋体"/>
                <w:bCs/>
                <w:sz w:val="28"/>
                <w:szCs w:val="28"/>
              </w:rPr>
              <w:t>/</w:t>
            </w:r>
            <w:r>
              <w:rPr>
                <w:rFonts w:hint="eastAsia" w:ascii="宋体" w:hAnsi="宋体" w:eastAsia="宋体"/>
                <w:bCs/>
                <w:sz w:val="28"/>
                <w:szCs w:val="28"/>
                <w:lang w:val="en-US" w:eastAsia="zh-CN"/>
              </w:rPr>
              <w:t>个</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8"/>
                <w:szCs w:val="28"/>
              </w:rPr>
            </w:pPr>
            <w:r>
              <w:rPr>
                <w:rFonts w:hint="eastAsia" w:ascii="宋体" w:hAnsi="宋体" w:eastAsia="宋体" w:cs="宋体"/>
                <w:color w:val="000000"/>
                <w:kern w:val="0"/>
                <w:sz w:val="28"/>
                <w:szCs w:val="28"/>
                <w:lang w:bidi="ar"/>
              </w:rPr>
              <w:t>¥</w:t>
            </w:r>
            <w:r>
              <w:rPr>
                <w:rFonts w:ascii="宋体" w:hAnsi="宋体"/>
                <w:sz w:val="28"/>
                <w:szCs w:val="28"/>
              </w:rPr>
              <w:t>30</w:t>
            </w:r>
            <w:r>
              <w:rPr>
                <w:rFonts w:hint="eastAsia" w:ascii="宋体" w:hAnsi="宋体"/>
                <w:sz w:val="28"/>
                <w:szCs w:val="28"/>
              </w:rPr>
              <w:t>000</w:t>
            </w:r>
          </w:p>
        </w:tc>
      </w:tr>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会议主KV </w:t>
            </w:r>
          </w:p>
        </w:tc>
        <w:tc>
          <w:tcPr>
            <w:tcW w:w="4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8"/>
                <w:szCs w:val="28"/>
                <w:lang w:bidi="ar"/>
              </w:rPr>
              <w:t>会议</w:t>
            </w:r>
            <w:r>
              <w:rPr>
                <w:rFonts w:hint="eastAsia" w:ascii="宋体" w:hAnsi="宋体" w:eastAsia="宋体" w:cs="宋体"/>
                <w:color w:val="000000"/>
                <w:kern w:val="0"/>
                <w:sz w:val="28"/>
                <w:szCs w:val="28"/>
                <w:lang w:val="en-US" w:eastAsia="zh-CN" w:bidi="ar"/>
              </w:rPr>
              <w:t>主画面</w:t>
            </w:r>
            <w:r>
              <w:rPr>
                <w:rFonts w:hint="eastAsia" w:ascii="宋体" w:hAnsi="宋体" w:eastAsia="宋体" w:cs="宋体"/>
                <w:color w:val="000000"/>
                <w:kern w:val="0"/>
                <w:sz w:val="28"/>
                <w:szCs w:val="28"/>
                <w:lang w:bidi="ar"/>
              </w:rPr>
              <w:t>添加企业LOGO</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8"/>
                <w:szCs w:val="28"/>
              </w:rPr>
            </w:pPr>
            <w:r>
              <w:rPr>
                <w:rFonts w:hint="eastAsia" w:ascii="宋体" w:hAnsi="宋体" w:eastAsia="宋体" w:cs="宋体"/>
                <w:color w:val="000000"/>
                <w:kern w:val="0"/>
                <w:sz w:val="28"/>
                <w:szCs w:val="28"/>
                <w:lang w:bidi="ar"/>
              </w:rPr>
              <w:t>/个</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8"/>
                <w:szCs w:val="28"/>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3</w:t>
            </w:r>
            <w:r>
              <w:rPr>
                <w:rFonts w:ascii="宋体" w:hAnsi="宋体" w:eastAsia="宋体" w:cs="宋体"/>
                <w:color w:val="000000"/>
                <w:kern w:val="0"/>
                <w:sz w:val="28"/>
                <w:szCs w:val="28"/>
                <w:lang w:bidi="ar"/>
              </w:rPr>
              <w:t>0</w:t>
            </w:r>
            <w:r>
              <w:rPr>
                <w:rFonts w:hint="eastAsia" w:ascii="宋体" w:hAnsi="宋体" w:eastAsia="宋体" w:cs="宋体"/>
                <w:color w:val="000000"/>
                <w:kern w:val="0"/>
                <w:sz w:val="28"/>
                <w:szCs w:val="28"/>
                <w:lang w:bidi="ar"/>
              </w:rPr>
              <w:t>000</w:t>
            </w:r>
          </w:p>
        </w:tc>
      </w:tr>
      <w:tr>
        <w:tblPrEx>
          <w:tblCellMar>
            <w:top w:w="15" w:type="dxa"/>
            <w:left w:w="15" w:type="dxa"/>
            <w:bottom w:w="15" w:type="dxa"/>
            <w:right w:w="15" w:type="dxa"/>
          </w:tblCellMar>
        </w:tblPrEx>
        <w:trPr>
          <w:trHeight w:val="531" w:hRule="atLeast"/>
          <w:jc w:val="center"/>
        </w:trPr>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会议海报</w:t>
            </w:r>
          </w:p>
        </w:tc>
        <w:tc>
          <w:tcPr>
            <w:tcW w:w="4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会议海报添加企业LOGO</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/个</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3</w:t>
            </w:r>
            <w:r>
              <w:rPr>
                <w:rFonts w:ascii="宋体" w:hAnsi="宋体" w:eastAsia="宋体" w:cs="宋体"/>
                <w:color w:val="000000"/>
                <w:kern w:val="0"/>
                <w:sz w:val="28"/>
                <w:szCs w:val="28"/>
                <w:lang w:bidi="ar"/>
              </w:rPr>
              <w:t>0</w:t>
            </w:r>
            <w:r>
              <w:rPr>
                <w:rFonts w:hint="eastAsia" w:ascii="宋体" w:hAnsi="宋体" w:eastAsia="宋体" w:cs="宋体"/>
                <w:color w:val="000000"/>
                <w:kern w:val="0"/>
                <w:sz w:val="28"/>
                <w:szCs w:val="28"/>
                <w:lang w:bidi="ar"/>
              </w:rPr>
              <w:t>000</w:t>
            </w:r>
          </w:p>
        </w:tc>
      </w:tr>
      <w:tr>
        <w:tblPrEx>
          <w:tblCellMar>
            <w:top w:w="15" w:type="dxa"/>
            <w:left w:w="15" w:type="dxa"/>
            <w:bottom w:w="15" w:type="dxa"/>
            <w:right w:w="15" w:type="dxa"/>
          </w:tblCellMar>
        </w:tblPrEx>
        <w:trPr>
          <w:trHeight w:val="1039" w:hRule="atLeast"/>
          <w:jc w:val="center"/>
        </w:trPr>
        <w:tc>
          <w:tcPr>
            <w:tcW w:w="9675"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auto"/>
              <w:ind w:right="240"/>
              <w:jc w:val="center"/>
              <w:rPr>
                <w:rFonts w:ascii="宋体" w:hAnsi="宋体" w:eastAsia="宋体" w:cs="宋体"/>
                <w:sz w:val="28"/>
                <w:szCs w:val="28"/>
              </w:rPr>
            </w:pPr>
            <w:r>
              <w:rPr>
                <w:rFonts w:ascii="宋体" w:hAnsi="宋体" w:eastAsia="宋体" w:cs="宋体"/>
                <w:sz w:val="28"/>
                <w:szCs w:val="28"/>
              </w:rPr>
              <w:t>其他支持形式：请联系主办方，以获得各项目的细节并确定具体费用和预算。</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eastAsia="宋体" w:cs="宋体"/>
          <w:color w:val="404040"/>
          <w:sz w:val="28"/>
          <w:szCs w:val="28"/>
        </w:rPr>
      </w:pPr>
      <w:r>
        <w:rPr>
          <w:rFonts w:hint="eastAsia" w:ascii="宋体" w:hAnsi="宋体" w:eastAsia="宋体" w:cs="宋体"/>
          <w:color w:val="404040"/>
          <w:sz w:val="28"/>
          <w:szCs w:val="28"/>
        </w:rPr>
        <w:t>付款方式：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eastAsia="宋体" w:cs="宋体"/>
          <w:color w:val="404040"/>
          <w:sz w:val="28"/>
          <w:szCs w:val="28"/>
        </w:rPr>
      </w:pPr>
      <w:r>
        <w:rPr>
          <w:rFonts w:hint="eastAsia" w:ascii="宋体" w:hAnsi="宋体" w:eastAsia="宋体" w:cs="宋体"/>
          <w:color w:val="404040"/>
          <w:sz w:val="28"/>
          <w:szCs w:val="28"/>
        </w:rPr>
        <w:t>户  名：北京中西医慢病防治促进会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eastAsia="宋体" w:cs="宋体"/>
          <w:color w:val="404040"/>
          <w:sz w:val="28"/>
          <w:szCs w:val="28"/>
        </w:rPr>
      </w:pPr>
      <w:r>
        <w:rPr>
          <w:rFonts w:hint="eastAsia" w:ascii="宋体" w:hAnsi="宋体" w:eastAsia="宋体" w:cs="宋体"/>
          <w:color w:val="404040"/>
          <w:sz w:val="28"/>
          <w:szCs w:val="28"/>
        </w:rPr>
        <w:t>开户行：中国农业银行股份有限公司北京航天桥支行</w:t>
      </w:r>
    </w:p>
    <w:p>
      <w:pPr>
        <w:rPr>
          <w:rFonts w:ascii="宋体" w:hAnsi="宋体" w:eastAsia="宋体"/>
          <w:sz w:val="28"/>
          <w:szCs w:val="28"/>
        </w:rPr>
      </w:pPr>
      <w:r>
        <w:rPr>
          <w:rFonts w:hint="eastAsia" w:ascii="宋体" w:hAnsi="宋体" w:eastAsia="宋体" w:cs="宋体"/>
          <w:color w:val="404040"/>
          <w:sz w:val="28"/>
          <w:szCs w:val="28"/>
        </w:rPr>
        <w:t>账  号：</w:t>
      </w:r>
      <w:r>
        <w:rPr>
          <w:rFonts w:ascii="宋体" w:hAnsi="宋体" w:eastAsia="宋体" w:cs="宋体"/>
          <w:color w:val="404040"/>
          <w:sz w:val="28"/>
          <w:szCs w:val="28"/>
        </w:rPr>
        <w:t>11211201040006115</w:t>
      </w:r>
    </w:p>
    <w:p>
      <w:pPr>
        <w:ind w:firstLine="560"/>
        <w:rPr>
          <w:rFonts w:ascii="宋体" w:hAnsi="宋体" w:eastAsia="宋体"/>
          <w:sz w:val="28"/>
          <w:szCs w:val="28"/>
        </w:rPr>
      </w:pPr>
    </w:p>
    <w:p>
      <w:pPr>
        <w:jc w:val="right"/>
        <w:rPr>
          <w:rFonts w:ascii="宋体" w:hAnsi="宋体" w:eastAsia="宋体"/>
          <w:sz w:val="28"/>
          <w:szCs w:val="28"/>
        </w:rPr>
      </w:pPr>
      <w:r>
        <w:rPr>
          <w:rFonts w:hint="eastAsia" w:ascii="宋体" w:hAnsi="宋体" w:eastAsia="宋体"/>
          <w:sz w:val="28"/>
          <w:szCs w:val="28"/>
        </w:rPr>
        <w:t>北京中西医慢病防治促进会</w:t>
      </w:r>
    </w:p>
    <w:p>
      <w:pPr>
        <w:wordWrap w:val="0"/>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YWU4N2I0MTI0MWYzZTY1NmJmN2E0NjE0NTA0ZmIifQ=="/>
  </w:docVars>
  <w:rsids>
    <w:rsidRoot w:val="00B51851"/>
    <w:rsid w:val="0002643A"/>
    <w:rsid w:val="00154561"/>
    <w:rsid w:val="00185C7F"/>
    <w:rsid w:val="002E2F56"/>
    <w:rsid w:val="0033311F"/>
    <w:rsid w:val="003B3204"/>
    <w:rsid w:val="006F532B"/>
    <w:rsid w:val="00751FF0"/>
    <w:rsid w:val="0078371D"/>
    <w:rsid w:val="00832A95"/>
    <w:rsid w:val="00897F52"/>
    <w:rsid w:val="009F63E6"/>
    <w:rsid w:val="00A44B6C"/>
    <w:rsid w:val="00AB57D8"/>
    <w:rsid w:val="00B51851"/>
    <w:rsid w:val="00C82B41"/>
    <w:rsid w:val="00D25E04"/>
    <w:rsid w:val="00E32792"/>
    <w:rsid w:val="00EF1425"/>
    <w:rsid w:val="00F057E6"/>
    <w:rsid w:val="00F12350"/>
    <w:rsid w:val="06A376C7"/>
    <w:rsid w:val="0F317934"/>
    <w:rsid w:val="171657DF"/>
    <w:rsid w:val="1F7503F6"/>
    <w:rsid w:val="28FD5B24"/>
    <w:rsid w:val="2B057BED"/>
    <w:rsid w:val="34281A94"/>
    <w:rsid w:val="447746F5"/>
    <w:rsid w:val="44DE6127"/>
    <w:rsid w:val="46641814"/>
    <w:rsid w:val="53EE4E13"/>
    <w:rsid w:val="5F581EC2"/>
    <w:rsid w:val="669909FA"/>
    <w:rsid w:val="66D435C2"/>
    <w:rsid w:val="68BC2ECE"/>
    <w:rsid w:val="6A85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0"/>
    <w:pP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Words>
  <Characters>539</Characters>
  <Lines>4</Lines>
  <Paragraphs>1</Paragraphs>
  <TotalTime>2</TotalTime>
  <ScaleCrop>false</ScaleCrop>
  <LinksUpToDate>false</LinksUpToDate>
  <CharactersWithSpaces>632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2023-10-26T08:30:00Z</dcterms:created>
  <dc:creator>壮 刘</dc:creator>
  <cp:lastModifiedBy>蘸辣椒酱的青阳辣椒</cp:lastModifiedBy>
  <dcterms:modified xsi:type="dcterms:W3CDTF">2024-04-30T07:13:39Z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2979B1A6C5144BEA9C0793FBEB92EA9C_13</vt:lpwstr>
  </property>
</Properties>
</file>