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山东省血液肿瘤诊治及实践新进展交流会</w:t>
      </w:r>
      <w:r>
        <w:rPr>
          <w:rFonts w:hint="eastAsia"/>
          <w:color w:val="auto"/>
          <w:lang w:eastAsia="zh-CN"/>
        </w:rPr>
        <w:t>附件</w:t>
      </w:r>
    </w:p>
    <w:p>
      <w:pPr>
        <w:rPr>
          <w:rFonts w:hint="eastAsia"/>
          <w:color w:val="auto"/>
          <w:lang w:eastAsia="zh-CN"/>
        </w:rPr>
      </w:pP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color w:val="auto"/>
          <w:sz w:val="28"/>
          <w:szCs w:val="28"/>
        </w:rPr>
        <w:t>主办单位：北京中西医慢病防治促进会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color w:val="auto"/>
          <w:sz w:val="28"/>
          <w:szCs w:val="28"/>
        </w:rPr>
        <w:t>会议时间：2</w:t>
      </w:r>
      <w:r>
        <w:rPr>
          <w:rFonts w:ascii="宋体" w:hAnsi="宋体" w:eastAsia="宋体"/>
          <w:color w:val="auto"/>
          <w:sz w:val="28"/>
          <w:szCs w:val="28"/>
        </w:rPr>
        <w:t>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8"/>
          <w:szCs w:val="28"/>
        </w:rPr>
        <w:t>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color w:val="auto"/>
          <w:sz w:val="28"/>
          <w:szCs w:val="28"/>
        </w:rPr>
        <w:t>日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color w:val="auto"/>
          <w:sz w:val="28"/>
          <w:szCs w:val="28"/>
        </w:rPr>
        <w:t>会议形式：线上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+线下（济南富力凯越酒店）</w:t>
      </w:r>
    </w:p>
    <w:p>
      <w:pPr>
        <w:ind w:firstLine="560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color w:val="auto"/>
          <w:sz w:val="28"/>
          <w:szCs w:val="28"/>
        </w:rPr>
        <w:t>会议规模：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线下30人、线上100人左右</w:t>
      </w:r>
    </w:p>
    <w:p>
      <w:pPr>
        <w:ind w:firstLine="56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color w:val="auto"/>
          <w:sz w:val="28"/>
          <w:szCs w:val="28"/>
        </w:rPr>
        <w:t>联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28"/>
        </w:rPr>
        <w:t>系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28"/>
        </w:rPr>
        <w:t>人：吴燕  13311092973</w:t>
      </w:r>
    </w:p>
    <w:p>
      <w:pPr>
        <w:ind w:firstLine="56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六、会议日程：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</w:t>
      </w:r>
    </w:p>
    <w:tbl>
      <w:tblPr>
        <w:tblStyle w:val="5"/>
        <w:tblW w:w="5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254"/>
        <w:gridCol w:w="186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题目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讲者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9:00-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9:10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开场致辞</w:t>
            </w: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许洪志 教授/房孝生 教授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第一篇章 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9:10-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NDMM持续治疗对临床获益的影响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崔思远 教授 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肖太武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讨论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120" w:leftChars="0" w:hanging="120" w:hanging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袁长勇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120" w:leftChars="0" w:hanging="120" w:hanging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王蕊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120" w:leftChars="0" w:hanging="120" w:hanging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鹿军 教授</w:t>
            </w:r>
          </w:p>
        </w:tc>
        <w:tc>
          <w:tcPr>
            <w:tcW w:w="1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120" w:leftChars="0" w:hanging="120" w:hanging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09:55-10:25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从RWE数据洞察MM治疗挑战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颜学申 教授</w:t>
            </w:r>
          </w:p>
        </w:tc>
        <w:tc>
          <w:tcPr>
            <w:tcW w:w="17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许洪志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10:25-10:40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封丽丽 教授李强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赵文博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教授</w:t>
            </w:r>
          </w:p>
        </w:tc>
        <w:tc>
          <w:tcPr>
            <w:tcW w:w="1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10:40-11: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AL淀粉样变领域诊疗进展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姜玉杰 教授 </w:t>
            </w:r>
          </w:p>
        </w:tc>
        <w:tc>
          <w:tcPr>
            <w:tcW w:w="17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刘新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11:10-11:25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马骥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刘奎 教授</w:t>
            </w:r>
          </w:p>
        </w:tc>
        <w:tc>
          <w:tcPr>
            <w:tcW w:w="1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第二篇章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临床实践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11:2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临床典型病例探讨 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贾梅艳 教授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房孝生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临床典型病例探讨 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李兆建 教授</w:t>
            </w:r>
          </w:p>
        </w:tc>
        <w:tc>
          <w:tcPr>
            <w:tcW w:w="1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李英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王虹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王椋 教授</w:t>
            </w:r>
          </w:p>
        </w:tc>
        <w:tc>
          <w:tcPr>
            <w:tcW w:w="1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5-12: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会议总结</w:t>
            </w: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许洪志 教授/房孝生 教授   </w:t>
            </w:r>
          </w:p>
        </w:tc>
      </w:tr>
    </w:tbl>
    <w:p>
      <w:pPr>
        <w:jc w:val="both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注：实际日程以当日发生为准</w:t>
      </w:r>
    </w:p>
    <w:p>
      <w:pPr>
        <w:rPr>
          <w:rFonts w:hint="default"/>
          <w:color w:val="auto"/>
          <w:lang w:val="en-US" w:eastAsia="zh-CN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支持明细：</w:t>
      </w:r>
    </w:p>
    <w:tbl>
      <w:tblPr>
        <w:tblStyle w:val="4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会议统一安排线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会前5min播放企业宣传视频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串场幻灯片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添加企业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会议主KV 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会议海报添加企业LOGO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付款方式：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开户行：中国农业银行股份有限公司北京航天桥支行</w:t>
      </w:r>
    </w:p>
    <w:p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账  号：</w:t>
      </w:r>
      <w:r>
        <w:rPr>
          <w:rFonts w:ascii="宋体" w:hAnsi="宋体" w:eastAsia="宋体" w:cs="宋体"/>
          <w:color w:val="auto"/>
          <w:sz w:val="28"/>
          <w:szCs w:val="28"/>
        </w:rPr>
        <w:t>11211201040006115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</w:t>
      </w:r>
      <w:r>
        <w:rPr>
          <w:rFonts w:ascii="宋体" w:hAnsi="宋体" w:eastAsia="宋体"/>
          <w:color w:val="auto"/>
          <w:sz w:val="28"/>
          <w:szCs w:val="28"/>
        </w:rPr>
        <w:t>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8"/>
          <w:szCs w:val="28"/>
        </w:rPr>
        <w:t>月</w:t>
      </w: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7CF19CF"/>
    <w:rsid w:val="204D7D98"/>
    <w:rsid w:val="27CF19CF"/>
    <w:rsid w:val="518A32C1"/>
    <w:rsid w:val="5BA73CE0"/>
    <w:rsid w:val="68C94FA9"/>
    <w:rsid w:val="704C4E7B"/>
    <w:rsid w:val="73C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2024-06-07T02:18:00Z</dcterms:created>
  <dc:creator>Administrator</dc:creator>
  <cp:lastModifiedBy>Administrator</cp:lastModifiedBy>
  <dcterms:modified xsi:type="dcterms:W3CDTF">2024-06-07T02:21:35Z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5FD32B940E634647A39C070CA8141A33_11</vt:lpwstr>
  </property>
</Properties>
</file>