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2024年第二届津豫畅言-血液交流会议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sz w:val="28"/>
          <w:szCs w:val="28"/>
        </w:rPr>
        <w:t>主办单位：北京中西医慢病防治促进会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sz w:val="28"/>
          <w:szCs w:val="28"/>
        </w:rPr>
        <w:t>会议时间：2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sz w:val="28"/>
          <w:szCs w:val="28"/>
        </w:rPr>
        <w:t>会议形式：线上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+线下（天津君隆威斯汀酒店）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sz w:val="28"/>
          <w:szCs w:val="28"/>
        </w:rPr>
        <w:t>会议规模：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预计线下40人，线上60人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sz w:val="28"/>
          <w:szCs w:val="28"/>
        </w:rPr>
        <w:t>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人：吴燕  13311092973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六、会议日程：</w:t>
      </w:r>
    </w:p>
    <w:tbl>
      <w:tblPr>
        <w:tblStyle w:val="4"/>
        <w:tblpPr w:leftFromText="180" w:rightFromText="180" w:vertAnchor="text" w:horzAnchor="page" w:tblpX="1776" w:tblpY="26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3720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讲题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15:00-15:10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致辞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安刚 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王一浩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15:10-15:40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惰性淋巴瘤ASH治疗进展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赵培起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讨论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吕海容 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赵海丰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浆细胞淋巴瘤治疗进展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安刚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16:30-16:50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讨论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冷青 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马鸿雁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16:50-17:20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骨髓瘤病例分享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滕广帅 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17:20-17:40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讨论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赵邢力 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张帅帅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17:40-18:10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默沙东卫星会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关晶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18:10-18:20</w:t>
            </w:r>
          </w:p>
        </w:tc>
        <w:tc>
          <w:tcPr>
            <w:tcW w:w="2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总结</w:t>
            </w:r>
          </w:p>
        </w:tc>
        <w:tc>
          <w:tcPr>
            <w:tcW w:w="1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安刚 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王一浩 教授</w:t>
            </w:r>
          </w:p>
        </w:tc>
      </w:tr>
    </w:tbl>
    <w:p>
      <w:p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注：实际日程以当日发生为准</w:t>
      </w:r>
    </w:p>
    <w:p>
      <w:p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七、支持明细：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</w:p>
    <w:tbl>
      <w:tblPr>
        <w:tblStyle w:val="4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  号：</w:t>
      </w:r>
      <w:r>
        <w:rPr>
          <w:rFonts w:ascii="宋体" w:hAnsi="宋体" w:eastAsia="宋体" w:cs="宋体"/>
          <w:color w:val="auto"/>
          <w:sz w:val="24"/>
          <w:szCs w:val="24"/>
        </w:rPr>
        <w:t>11211201040006115</w:t>
      </w:r>
    </w:p>
    <w:p>
      <w:pPr>
        <w:ind w:firstLine="560"/>
        <w:rPr>
          <w:rFonts w:ascii="宋体" w:hAnsi="宋体" w:eastAsia="宋体"/>
          <w:sz w:val="24"/>
          <w:szCs w:val="24"/>
        </w:rPr>
      </w:pPr>
    </w:p>
    <w:p>
      <w:pPr>
        <w:ind w:firstLine="560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A7F23C9"/>
    <w:rsid w:val="10E35C50"/>
    <w:rsid w:val="1A4E703E"/>
    <w:rsid w:val="5C225659"/>
    <w:rsid w:val="62DD7819"/>
    <w:rsid w:val="64C10CA7"/>
    <w:rsid w:val="6A7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2024-06-07T03:20:00Z</dcterms:created>
  <dc:creator>Administrator</dc:creator>
  <cp:lastModifiedBy>Administrator</cp:lastModifiedBy>
  <dcterms:modified xsi:type="dcterms:W3CDTF">2024-06-07T03:21:55Z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A158BEFE5DFF4B809632E24DC3956A84_11</vt:lpwstr>
  </property>
</Properties>
</file>