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</w:rPr>
        <w:t>医路守护-助力健康教育学术系列项目</w:t>
      </w:r>
      <w:r>
        <w:rPr>
          <w:rFonts w:hint="eastAsia"/>
          <w:b w:val="0"/>
          <w:bCs/>
          <w:lang w:eastAsia="zh-CN"/>
        </w:rPr>
        <w:t>附件</w:t>
      </w:r>
    </w:p>
    <w:p>
      <w:pPr>
        <w:rPr>
          <w:rFonts w:hint="eastAsia"/>
          <w:b w:val="0"/>
          <w:bCs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主办单位：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北京中西医慢病防治促进会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二、项目名称：</w:t>
      </w:r>
      <w:r>
        <w:rPr>
          <w:rFonts w:hint="eastAsia" w:ascii="宋体" w:hAnsi="宋体" w:eastAsia="宋体" w:cs="宋体"/>
          <w:sz w:val="28"/>
          <w:szCs w:val="28"/>
        </w:rPr>
        <w:t>医路守护-助力健康教育学术系列项目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三、项目场次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：拟开展线下区域会200场、线下城市交流会300场、线下科室大查房300场、线上城市交流会400场、院内交流会500场、患者教育会600场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四、项目形式：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线上、线下或线上线下结合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五、覆盖对象：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全国各级医院各个领域相关科室临床医生、全国各领域患者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六、项目目的：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就最新指南解读、规范化管理、临床实践等话题进行学术交流和互动讨论，全面提升各个相关科室临床医生诊疗能力及观念，减轻社会疾病负担，惠及更多患者。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七、项目计划内容框架如下：</w:t>
      </w:r>
    </w:p>
    <w:p>
      <w:pPr>
        <w:pStyle w:val="5"/>
        <w:numPr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线下区域会</w:t>
      </w: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活动场次：200场</w:t>
      </w: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活动规模：预计10-15位学术嘉宾，线下听众40-50人</w:t>
      </w: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活动议程（拟定）：以实际发生为准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 嘉宾4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学术专题会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嘉宾5 嘉宾6 嘉宾7 嘉宾8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60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午/晚餐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2、线下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城市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交流会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活动场次：300场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活动规模：预计8-12位学术嘉宾，线下听众20-30人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bookmarkStart w:id="0" w:name="_Hlk170725955"/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活动议程（拟定）：以实际发生为准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学术专题会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 嘉宾4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60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午/晚餐</w:t>
            </w:r>
          </w:p>
        </w:tc>
      </w:tr>
      <w:bookmarkEnd w:id="0"/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3、线下科室大查房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活动场次：300场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活动规模：预计5-10位嘉宾，线下听众20-30人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项目内容：邀请全领域、全科室相关临床医师下基层，开展科室查房或病例讨论等学术交流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活动议程（拟定）：以实际发生为准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60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午/晚餐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4、线上交流会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活动场次：400场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活动规模：预计4-8位嘉宾，线上听众不低于30人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活动议程（拟定）：以实际发生为准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89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27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、院内交流会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活动场次：500场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活动形式：线上、线下或线上线下结合（以实际发生为准）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活动规模：预计1-2为嘉宾，听众不低于5人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活动议程（拟定）：以实际发生为准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讲课1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讲课2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751" w:type="dxa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4968" w:type="dxa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、患者教育会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活动场次：600场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活动形式：线上、线下或线上线下结合（以实际发生为准）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活动规模：预计1-2位嘉宾，听众不低于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5-15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讲课1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讲课2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751" w:type="dxa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4968" w:type="dxa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</w:t>
      </w:r>
    </w:p>
    <w:p>
      <w:pPr>
        <w:numPr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赞助明细如下：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606"/>
        <w:gridCol w:w="1763"/>
        <w:gridCol w:w="3797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  <w:t>类别</w:t>
            </w: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金额（元/场）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828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  <w:t>计划场次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  <w:t>线下区域会</w:t>
            </w: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120000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企业展台1个</w:t>
            </w:r>
          </w:p>
        </w:tc>
        <w:tc>
          <w:tcPr>
            <w:tcW w:w="828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学术专题会20分钟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80000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日程中企业冠名时段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提供会前/会中企业视频播放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串场幻灯添加企业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30000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在主KV中体现企业LOGO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25000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提供日程易拉宝LOGO展示位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20000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日程海报体现支持单位LOGO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13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5000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提供企业展架摆放位置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bookmarkStart w:id="1" w:name="_Hlk170735358"/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线下城市交流会</w:t>
            </w: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企业展台1个</w:t>
            </w:r>
          </w:p>
        </w:tc>
        <w:tc>
          <w:tcPr>
            <w:tcW w:w="828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80000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学术专题会20分钟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50000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日程中企业冠名时段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提供会前/会中企业视频播放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30000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串场幻灯添加企业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20000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在主KV中体现企业LOGO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提供日程易拉宝LOGO展示位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日程海报体现支持单位LOGO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5000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提供企业展架摆放位置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/>
              </w:rPr>
            </w:pP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线下科室大查房</w:t>
            </w: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企业展台1个</w:t>
            </w:r>
          </w:p>
        </w:tc>
        <w:tc>
          <w:tcPr>
            <w:tcW w:w="828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80000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学术专题会30分钟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50000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学术专题会20分钟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提供会前/会中企业视频播放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日程中企业冠名时段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30000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幻灯片体现支持企业鸣谢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20000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在主KV中体现企业LOGO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提供日程易拉宝LOGO展示位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海报体现支持单位LOGO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线上交流会</w:t>
            </w: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60000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线上云展台</w:t>
            </w:r>
          </w:p>
        </w:tc>
        <w:tc>
          <w:tcPr>
            <w:tcW w:w="828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50000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学术专题会30分钟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日程中企业冠名时段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30000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学术专题会20分钟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92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会前播放企业宣传视频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624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会议主kv、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海报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、串场、直播通道图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体现支持单位LOGO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院内交流会</w:t>
            </w: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20000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学术专题会30分钟</w:t>
            </w:r>
          </w:p>
        </w:tc>
        <w:tc>
          <w:tcPr>
            <w:tcW w:w="828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学术专题会20分钟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串场幻灯添加企业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日程中企业冠名时段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8000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直播背景通道图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添加企业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日程海报体现支持单位LOGO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5000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会议主KV添加企业LOGO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患者教育会</w:t>
            </w: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30000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提供会前/会中企业视频播放</w:t>
            </w:r>
          </w:p>
        </w:tc>
        <w:tc>
          <w:tcPr>
            <w:tcW w:w="828" w:type="pct"/>
            <w:vMerge w:val="restar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20000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在主KV中体现企业LOGO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提供日程易拉宝LOGO展示位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日程中企业冠名时段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8000</w:t>
            </w:r>
          </w:p>
        </w:tc>
        <w:tc>
          <w:tcPr>
            <w:tcW w:w="2210" w:type="pct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串场幻灯添加企业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5000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幻灯片体现支持企业鸣谢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日程海报体现支持单位LOGO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/>
              </w:rPr>
              <w:t>5000</w:t>
            </w:r>
          </w:p>
        </w:tc>
        <w:tc>
          <w:tcPr>
            <w:tcW w:w="2210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/>
              </w:rPr>
              <w:t>直播背景图添加企业LOGO</w:t>
            </w:r>
          </w:p>
        </w:tc>
        <w:tc>
          <w:tcPr>
            <w:tcW w:w="828" w:type="pct"/>
            <w:vMerge w:val="continue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408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6"/>
              <w:spacing w:line="180" w:lineRule="atLeast"/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/>
              </w:rPr>
              <w:t>备注：具体招商赞助细节请与项目负责人联系沟通商议。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九、支付信息：</w:t>
      </w:r>
    </w:p>
    <w:p>
      <w:pPr>
        <w:spacing w:line="48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开户名称：北京中西医慢病防治促进会</w:t>
      </w:r>
    </w:p>
    <w:p>
      <w:pPr>
        <w:spacing w:line="48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开户银行：中国农业银行股份有限公司北京航天桥支行</w:t>
      </w:r>
    </w:p>
    <w:p>
      <w:pPr>
        <w:spacing w:line="48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账号：11211201040006115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十、项目联系人：</w:t>
      </w:r>
      <w:bookmarkStart w:id="2" w:name="_GoBack"/>
      <w:bookmarkEnd w:id="2"/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史青照：18210993419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北京中西医慢病防治促进会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2024年3月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北京中西医慢病防治促进会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2024年3月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A7D1B5A"/>
    <w:rsid w:val="142E2A42"/>
    <w:rsid w:val="24001979"/>
    <w:rsid w:val="5A7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cs="宋体"/>
      <w:sz w:val="29"/>
      <w:szCs w:val="29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2024-07-11T03:20:00Z</dcterms:created>
  <dc:creator>Administrator</dc:creator>
  <cp:lastModifiedBy>Administrator</cp:lastModifiedBy>
  <dcterms:modified xsi:type="dcterms:W3CDTF">2024-07-11T03:25:21Z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E678E7A9639B46B382AD789A55FD80C7_11</vt:lpwstr>
  </property>
</Properties>
</file>