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</w:rPr>
        <w:t>医路守护-助力健康教育学术系列项目</w:t>
      </w:r>
      <w:r>
        <w:rPr>
          <w:rFonts w:hint="eastAsia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主办单位：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北京中西医慢病防治促进会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二、项目名称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医路守护-助力健康教育学术系列项目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三、项目场次：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拟开展线下区域会200场、线下城市交流会300场、线下科室大查房300场、线上交流会400场、学术沙龙会500场、院内交流会500场、患者教育会600场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四、项目形式：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线上、线下或线上线下结合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五、覆盖对象：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全国各级医院各个领域相关科室临床医生、全国各领域患者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六、项目目的：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就最新指南解读、规范化管理、临床实践等话题进行学术交流和互动讨论，全面提升各个相关科室临床医生诊疗能力及观念，减轻社会疾病负担，惠及更多患者。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七、联系人：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童老师 15551161116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八、项目详情：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九、项目计划内容框架如下：</w:t>
      </w:r>
    </w:p>
    <w:p>
      <w:pPr>
        <w:pStyle w:val="5"/>
        <w:numPr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线下区域会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活动场次：200场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活动形式：线下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活动规模：预计10-15位学术嘉宾，线下听众40-50人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 嘉宾4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学术专题会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嘉宾5 嘉宾6 嘉宾7 嘉宾8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60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午/晚餐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2、线下</w:t>
      </w:r>
      <w:r>
        <w:rPr>
          <w:rFonts w:hint="eastAsia" w:ascii="宋体" w:hAnsi="宋体" w:eastAsia="宋体" w:cs="宋体"/>
          <w:sz w:val="28"/>
          <w:szCs w:val="28"/>
        </w:rPr>
        <w:t>城市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交流会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活动场次：300场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活动形式：线下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活动规模：预计8-12位学术嘉宾，线下听众20-30人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bookmarkStart w:id="0" w:name="_Hlk170725955"/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90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学术专题会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 嘉宾4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60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午/晚餐</w:t>
            </w:r>
          </w:p>
        </w:tc>
      </w:tr>
      <w:bookmarkEnd w:id="0"/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3、线下科室大查房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活动场次：300场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活动形式：线下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活动规模：预计5-10位嘉宾，线下听众20-30人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项目内容：邀请全领域、全科室相关临床医师下基层，开展科室查房或病例讨论等学术交流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60</w:t>
            </w:r>
          </w:p>
        </w:tc>
        <w:tc>
          <w:tcPr>
            <w:tcW w:w="3910" w:type="pct"/>
            <w:gridSpan w:val="2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午/晚餐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4、线上交流会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活动场次：400场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活动规模：预计4-8位嘉宾，线上听众不低于30人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89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27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  <w:highlight w:val="yellow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、学术沙龙会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活动场次：500场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活动形式：线上、线下或线上线下结合（以实际发生为准）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活动规模：预计4-8位嘉宾，听众不低于10人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1" w:name="_Hlk170743432"/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开场致辞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大会主席1  大会主席2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专题讲课1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27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病例分享1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讨论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嘉宾1 嘉宾2 嘉宾3 嘉宾4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大会总结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大会主席1  大会主席2</w:t>
            </w:r>
          </w:p>
        </w:tc>
      </w:tr>
      <w:bookmarkEnd w:id="1"/>
    </w:tbl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6、院内交流会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活动场次：500场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活动形式：线上、线下或线上线下结合（以实际发生为准）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活动规模：预计1-2为嘉宾，听众不低于5人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讲课1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讲课2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751" w:type="dxa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4968" w:type="dxa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、患者教育会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活动时间：2024年4月-2025年4月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活动场次：600场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活动形式：线上、线下或线上线下结合（以实际发生为准）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活动规模：预计1-2位嘉宾，听众不低于20人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活动议程（拟定）：</w:t>
      </w: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42" w:type="dxa"/>
          <w:bottom w:w="0" w:type="dxa"/>
          <w:right w:w="142" w:type="dxa"/>
        </w:tblCellMar>
      </w:tblPr>
      <w:tblGrid>
        <w:gridCol w:w="1871"/>
        <w:gridCol w:w="1751"/>
        <w:gridCol w:w="4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88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时长/min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内容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开场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讲课1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11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30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讲课2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20</w:t>
            </w:r>
          </w:p>
        </w:tc>
        <w:tc>
          <w:tcPr>
            <w:tcW w:w="1751" w:type="dxa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医患交流</w:t>
            </w:r>
          </w:p>
        </w:tc>
        <w:tc>
          <w:tcPr>
            <w:tcW w:w="4968" w:type="dxa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全体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3" w:hRule="atLeast"/>
        </w:trPr>
        <w:tc>
          <w:tcPr>
            <w:tcW w:w="108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10</w:t>
            </w:r>
          </w:p>
        </w:tc>
        <w:tc>
          <w:tcPr>
            <w:tcW w:w="1019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总结</w:t>
            </w:r>
          </w:p>
        </w:tc>
        <w:tc>
          <w:tcPr>
            <w:tcW w:w="2891" w:type="pct"/>
            <w:vAlign w:val="center"/>
          </w:tcPr>
          <w:p>
            <w:pPr>
              <w:pStyle w:val="6"/>
              <w:spacing w:line="180" w:lineRule="atLeast"/>
              <w:jc w:val="center"/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讲者1/2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bidi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</w:t>
      </w:r>
      <w:bookmarkStart w:id="2" w:name="_GoBack"/>
      <w:bookmarkEnd w:id="2"/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北京中西医慢病防治促进会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2024年3月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0BF1412"/>
    <w:rsid w:val="18E45469"/>
    <w:rsid w:val="4AD8242D"/>
    <w:rsid w:val="50BF1412"/>
    <w:rsid w:val="5B4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cs="宋体"/>
      <w:sz w:val="29"/>
      <w:szCs w:val="29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2024-07-17T07:02:00Z</dcterms:created>
  <dc:creator>Administrator</dc:creator>
  <cp:lastModifiedBy>Administrator</cp:lastModifiedBy>
  <dcterms:modified xsi:type="dcterms:W3CDTF">2024-07-17T07:05:04Z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22CDD28CA66B445DB3C8562DE322F476_11</vt:lpwstr>
  </property>
</Properties>
</file>